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A0" w:rsidRPr="002A4FB9" w:rsidRDefault="00A673A0" w:rsidP="00A673A0">
      <w:pPr>
        <w:pStyle w:val="a7"/>
        <w:spacing w:before="0" w:beforeAutospacing="0" w:after="0" w:afterAutospacing="0"/>
        <w:jc w:val="both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A673A0" w:rsidRPr="002A4FB9" w:rsidRDefault="00A673A0" w:rsidP="00A673A0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A673A0" w:rsidRPr="007359C1" w:rsidRDefault="00A673A0" w:rsidP="00A673A0">
      <w:pPr>
        <w:pStyle w:val="a7"/>
        <w:spacing w:before="0" w:beforeAutospacing="0" w:after="0" w:afterAutospacing="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7359C1">
        <w:rPr>
          <w:rFonts w:ascii="方正小标宋简体" w:eastAsia="方正小标宋简体" w:hAnsi="方正小标宋简体" w:cs="Times New Roman" w:hint="eastAsia"/>
          <w:sz w:val="36"/>
          <w:szCs w:val="36"/>
        </w:rPr>
        <w:t>湖南省纪委监委公开通报邵阳市11名党员干部</w:t>
      </w:r>
    </w:p>
    <w:p w:rsidR="00A673A0" w:rsidRPr="007359C1" w:rsidRDefault="00A673A0" w:rsidP="00A673A0">
      <w:pPr>
        <w:pStyle w:val="a7"/>
        <w:spacing w:before="0" w:beforeAutospacing="0" w:after="0" w:afterAutospacing="0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7359C1">
        <w:rPr>
          <w:rFonts w:ascii="方正小标宋简体" w:eastAsia="方正小标宋简体" w:hAnsi="方正小标宋简体" w:cs="Times New Roman" w:hint="eastAsia"/>
          <w:sz w:val="36"/>
          <w:szCs w:val="36"/>
        </w:rPr>
        <w:t>严重违纪违法问题</w:t>
      </w:r>
    </w:p>
    <w:bookmarkEnd w:id="0"/>
    <w:p w:rsidR="00A673A0" w:rsidRPr="002A4FB9" w:rsidRDefault="00A673A0" w:rsidP="00A673A0">
      <w:pPr>
        <w:pStyle w:val="a7"/>
        <w:spacing w:before="0" w:beforeAutospacing="0" w:after="0" w:afterAutospacing="0"/>
        <w:jc w:val="center"/>
        <w:rPr>
          <w:rFonts w:ascii="仿宋_GB2312" w:eastAsia="仿宋_GB2312" w:hAnsi="Times New Roman" w:cs="Times New Roman"/>
          <w:sz w:val="36"/>
          <w:szCs w:val="36"/>
        </w:rPr>
      </w:pPr>
    </w:p>
    <w:p w:rsidR="00A673A0" w:rsidRPr="002A4FB9" w:rsidRDefault="00A673A0" w:rsidP="00A673A0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近期，湖南省纪委监委督促邵阳市纪委监委严肃查处了北塔区委原副书记、区委统战部原部长杨起帆等11名党员干部违规吃喝、</w:t>
      </w:r>
      <w:proofErr w:type="gramStart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醉驾“顶包”</w:t>
      </w:r>
      <w:proofErr w:type="gramEnd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严重违纪违法案件。</w:t>
      </w:r>
    </w:p>
    <w:p w:rsidR="00A673A0" w:rsidRPr="002A4FB9" w:rsidRDefault="00A673A0" w:rsidP="00A673A0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经查，2022年6月2日晚，时任邵阳市北塔区委常委、区委办主任张怡平以汇报工作为名，违规组织时任邵阳市政府副秘书长兼办公室副主任张雄，市政府办综合五科科长康晖（试用期），北塔区委副书记、统战部部长杨起帆，</w:t>
      </w:r>
      <w:proofErr w:type="gramStart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北塔区政府</w:t>
      </w:r>
      <w:proofErr w:type="gramEnd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办四级调研员邵家湘，北</w:t>
      </w:r>
      <w:proofErr w:type="gramStart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塔区茶元头</w:t>
      </w:r>
      <w:proofErr w:type="gramEnd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街道办事处主任黄竞郁等人到某私营企业内部场所聚餐饮酒。</w:t>
      </w:r>
    </w:p>
    <w:p w:rsidR="00A673A0" w:rsidRPr="002A4FB9" w:rsidRDefault="00A673A0" w:rsidP="00A673A0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当晚22时50分许，杨起帆酒后驾车被邵阳市公安机关查获，呼气酒精检测值为98mg/100ml。杨起帆随即联系邵阳市交警支队四级高级警长罗文忠寻求帮助。罗文忠向现场执法负责人打招呼，并前往执法现场。</w:t>
      </w:r>
    </w:p>
    <w:p w:rsidR="00A673A0" w:rsidRPr="002A4FB9" w:rsidRDefault="00A673A0" w:rsidP="00A673A0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得知杨起帆被查后，时任城步县委副书记、统战部部长陈广，北塔区委常委、副区长刘浪，</w:t>
      </w:r>
      <w:proofErr w:type="gramStart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北塔区政府</w:t>
      </w:r>
      <w:proofErr w:type="gramEnd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党组成员李再新，市委总值班室主任肖科华和私营企业主罗景腾（另案处理）一起前往“帮忙”。上述6人到达执法现场，商议由</w:t>
      </w:r>
      <w:proofErr w:type="gramStart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罗景腾顶替</w:t>
      </w:r>
      <w:proofErr w:type="gramEnd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杨起帆到医院提取血样。之后，现场执法民警发现杨起帆可能被“顶包”。在公安机关督促下，6月3日15时许，杨起帆前往接受调查，并到医院重新提取血样。</w:t>
      </w:r>
    </w:p>
    <w:p w:rsidR="00A673A0" w:rsidRPr="002A4FB9" w:rsidRDefault="00A673A0" w:rsidP="00A673A0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张怡平等人无视市委严禁工作日饮酒等规定，违规组织、参与吃喝。陈广等人明知杨起帆酒后驾车已涉嫌违法犯罪，竟参与找人“顶包”，性质严重，影响恶劣。2022年6月，经邵阳市委批准，对杨起帆、张怡平、张雄、陈广、刘浪、李再新、肖科华、黄竞郁等8人予以先免职再调查处理，取消康晖试用期任职资格。</w:t>
      </w:r>
    </w:p>
    <w:p w:rsidR="00A673A0" w:rsidRPr="002A4FB9" w:rsidRDefault="00A673A0" w:rsidP="00A673A0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根据调查情况，从2022年10月起，先后给予张怡平、邵家湘党内警告处分，刘浪、肖科华、罗文忠行政拘留10日并处罚款、党内严重警告处分，陈广、李再新行政拘留7日并处罚款、党内警告处分。2023年6月，邵阳市</w:t>
      </w:r>
      <w:proofErr w:type="gramStart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双清区人民法院</w:t>
      </w:r>
      <w:proofErr w:type="gramEnd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依法判决杨起帆</w:t>
      </w:r>
      <w:proofErr w:type="gramStart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犯危险</w:t>
      </w:r>
      <w:proofErr w:type="gramEnd"/>
      <w:r w:rsidRPr="002A4FB9">
        <w:rPr>
          <w:rFonts w:ascii="仿宋_GB2312" w:eastAsia="仿宋_GB2312" w:hAnsi="Times New Roman" w:cs="Times New Roman" w:hint="eastAsia"/>
          <w:sz w:val="32"/>
          <w:szCs w:val="32"/>
        </w:rPr>
        <w:t>驾驶罪，免予刑事处罚。经邵阳市委批准，邵阳市纪委监委给予杨起帆开除党籍、政务撤职处分，降为一级科员。</w:t>
      </w:r>
    </w:p>
    <w:p w:rsidR="00A673A0" w:rsidRPr="002A4FB9" w:rsidRDefault="00A673A0" w:rsidP="00A673A0">
      <w:pPr>
        <w:rPr>
          <w:rFonts w:ascii="仿宋_GB2312" w:eastAsia="仿宋_GB2312" w:hAnsi="Times New Roman" w:cs="Times New Roman"/>
          <w:sz w:val="32"/>
          <w:szCs w:val="32"/>
        </w:rPr>
      </w:pPr>
    </w:p>
    <w:p w:rsidR="00D123D0" w:rsidRPr="00A673A0" w:rsidRDefault="00D123D0"/>
    <w:sectPr w:rsidR="00D123D0" w:rsidRPr="00A673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ED" w:rsidRDefault="006D00ED" w:rsidP="00A673A0">
      <w:r>
        <w:separator/>
      </w:r>
    </w:p>
  </w:endnote>
  <w:endnote w:type="continuationSeparator" w:id="0">
    <w:p w:rsidR="006D00ED" w:rsidRDefault="006D00ED" w:rsidP="00A6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615037"/>
      <w:docPartObj>
        <w:docPartGallery w:val="Page Numbers (Bottom of Page)"/>
        <w:docPartUnique/>
      </w:docPartObj>
    </w:sdtPr>
    <w:sdtEndPr/>
    <w:sdtContent>
      <w:p w:rsidR="0082717D" w:rsidRDefault="006D00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3A0" w:rsidRPr="00A673A0">
          <w:rPr>
            <w:noProof/>
            <w:lang w:val="zh-CN"/>
          </w:rPr>
          <w:t>1</w:t>
        </w:r>
        <w:r>
          <w:fldChar w:fldCharType="end"/>
        </w:r>
      </w:p>
    </w:sdtContent>
  </w:sdt>
  <w:p w:rsidR="0082717D" w:rsidRDefault="006D0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ED" w:rsidRDefault="006D00ED" w:rsidP="00A673A0">
      <w:r>
        <w:separator/>
      </w:r>
    </w:p>
  </w:footnote>
  <w:footnote w:type="continuationSeparator" w:id="0">
    <w:p w:rsidR="006D00ED" w:rsidRDefault="006D00ED" w:rsidP="00A6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36"/>
    <w:rsid w:val="003C3036"/>
    <w:rsid w:val="006D00ED"/>
    <w:rsid w:val="00A673A0"/>
    <w:rsid w:val="00D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1BEE1D-9F2A-4991-9CE9-FBFAC886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3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3A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673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>DoubleOX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康乃馨（监察局文员）</dc:creator>
  <cp:keywords/>
  <dc:description/>
  <cp:lastModifiedBy>康乃馨（监察局文员）</cp:lastModifiedBy>
  <cp:revision>2</cp:revision>
  <dcterms:created xsi:type="dcterms:W3CDTF">2023-09-15T09:25:00Z</dcterms:created>
  <dcterms:modified xsi:type="dcterms:W3CDTF">2023-09-15T09:25:00Z</dcterms:modified>
</cp:coreProperties>
</file>